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3D6" w:rsidRDefault="00D363D6" w:rsidP="00D363D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</w:pPr>
      <w:r w:rsidRPr="00D363D6"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  <w:t>PROGRAMAÇÃO</w:t>
      </w:r>
    </w:p>
    <w:p w:rsidR="00D363D6" w:rsidRPr="00D363D6" w:rsidRDefault="00D363D6" w:rsidP="00D363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</w:p>
    <w:p w:rsidR="00D363D6" w:rsidRPr="00D363D6" w:rsidRDefault="00D363D6" w:rsidP="00D363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16 à</w:t>
      </w:r>
      <w:r w:rsidRPr="00D363D6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s 18 h</w:t>
      </w:r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- Credenciamento</w:t>
      </w:r>
      <w:proofErr w:type="gramEnd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/ Apresentação Roda Capoeira Grupo </w:t>
      </w:r>
      <w:proofErr w:type="spellStart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Embodeiro</w:t>
      </w:r>
      <w:proofErr w:type="spellEnd"/>
    </w:p>
    <w:p w:rsidR="00D363D6" w:rsidRDefault="00D363D6" w:rsidP="00D363D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D363D6" w:rsidRDefault="00D363D6" w:rsidP="00D363D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</w:pPr>
      <w:r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18</w:t>
      </w:r>
      <w:r w:rsidRPr="00D363D6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h</w:t>
      </w:r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- Abertura com Grande </w:t>
      </w:r>
      <w:proofErr w:type="spellStart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Xirê</w:t>
      </w:r>
      <w:proofErr w:type="spellEnd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no Foyer + Saudação a Oxalá - </w:t>
      </w:r>
      <w:proofErr w:type="gramStart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Canto :</w:t>
      </w:r>
      <w:proofErr w:type="gramEnd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 </w:t>
      </w:r>
      <w:proofErr w:type="spellStart"/>
      <w:r w:rsidRPr="00D363D6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>Oni</w:t>
      </w:r>
      <w:proofErr w:type="spellEnd"/>
      <w:r w:rsidRPr="00D363D6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 xml:space="preserve"> </w:t>
      </w:r>
      <w:proofErr w:type="spellStart"/>
      <w:r w:rsidRPr="00D363D6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>Saurê</w:t>
      </w:r>
      <w:proofErr w:type="spellEnd"/>
    </w:p>
    <w:p w:rsidR="00D363D6" w:rsidRPr="00D363D6" w:rsidRDefault="00D363D6" w:rsidP="00D363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</w:p>
    <w:p w:rsidR="00D363D6" w:rsidRDefault="00D363D6" w:rsidP="00D363D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18h</w:t>
      </w:r>
      <w:r w:rsidRPr="00D363D6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20</w:t>
      </w:r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- Apresentação do Balé Afro a Cor da Pele (Terreiro </w:t>
      </w:r>
      <w:proofErr w:type="spellStart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Bandalecongo</w:t>
      </w:r>
      <w:proofErr w:type="spellEnd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)</w:t>
      </w:r>
    </w:p>
    <w:p w:rsidR="00D363D6" w:rsidRPr="00D363D6" w:rsidRDefault="00D363D6" w:rsidP="00D363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</w:p>
    <w:p w:rsidR="00D363D6" w:rsidRDefault="00D363D6" w:rsidP="00D363D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18h</w:t>
      </w:r>
      <w:r w:rsidRPr="00D363D6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40</w:t>
      </w:r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</w:t>
      </w:r>
      <w:proofErr w:type="gramStart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-Abertura</w:t>
      </w:r>
      <w:proofErr w:type="gramEnd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  Poema Escravidão para introdução aos trabalhos</w:t>
      </w:r>
    </w:p>
    <w:p w:rsidR="00D363D6" w:rsidRPr="00D363D6" w:rsidRDefault="00D363D6" w:rsidP="00D363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</w:p>
    <w:p w:rsidR="00D363D6" w:rsidRDefault="00D363D6" w:rsidP="00D363D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18h</w:t>
      </w:r>
      <w:r w:rsidRPr="00D363D6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50</w:t>
      </w:r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- Composição da Mesa Política</w:t>
      </w:r>
    </w:p>
    <w:p w:rsidR="00D363D6" w:rsidRPr="00D363D6" w:rsidRDefault="00D363D6" w:rsidP="00D363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Vereadores :</w:t>
      </w:r>
      <w:proofErr w:type="gramEnd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</w:t>
      </w:r>
      <w:proofErr w:type="spellStart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Tiano</w:t>
      </w:r>
      <w:proofErr w:type="spellEnd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Felix – PT (Juazeiro-BA) e Cristina Costa – PT (Petrolina-PE): autores de Projetos de Lei do Dia Municipal de Povos de Terreiros</w:t>
      </w:r>
    </w:p>
    <w:p w:rsidR="00D363D6" w:rsidRPr="00D363D6" w:rsidRDefault="00D363D6" w:rsidP="00D363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Representante da SEPROMI – Secretaria Estadual de Promoção da Igualdade Racial do Governo da Bahia</w:t>
      </w:r>
    </w:p>
    <w:p w:rsidR="00D363D6" w:rsidRDefault="00D363D6" w:rsidP="00D363D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D363D6" w:rsidRPr="00D363D6" w:rsidRDefault="00D363D6" w:rsidP="00D363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D363D6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18h55</w:t>
      </w:r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Exibição do Hino Nacional</w:t>
      </w:r>
    </w:p>
    <w:p w:rsidR="00D363D6" w:rsidRDefault="00D363D6" w:rsidP="00D363D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D363D6" w:rsidRPr="00D363D6" w:rsidRDefault="00D363D6" w:rsidP="00D363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D363D6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19h</w:t>
      </w:r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Abertura para falas da Mesa Política</w:t>
      </w:r>
    </w:p>
    <w:p w:rsidR="00D363D6" w:rsidRDefault="00D363D6" w:rsidP="00D363D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D363D6" w:rsidRPr="00D363D6" w:rsidRDefault="00D363D6" w:rsidP="00D363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19h</w:t>
      </w:r>
      <w:r w:rsidRPr="00D363D6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30</w:t>
      </w:r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Composição da Mesa de Debate com os Debatedores:</w:t>
      </w:r>
    </w:p>
    <w:p w:rsidR="00D363D6" w:rsidRPr="00D363D6" w:rsidRDefault="00D363D6" w:rsidP="00D363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spellStart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Babalorixa</w:t>
      </w:r>
      <w:proofErr w:type="spellEnd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Jorge Rodrigues (Presidente da AECAB – Associação Espírita de Culto Afro Brasileiro de Petrolina/PE)</w:t>
      </w:r>
    </w:p>
    <w:p w:rsidR="00D363D6" w:rsidRPr="00D363D6" w:rsidRDefault="00D363D6" w:rsidP="00D363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Edson Rosa (Representante dos Povos de Terreiros de Juazeiro/BA)</w:t>
      </w:r>
    </w:p>
    <w:p w:rsidR="00D363D6" w:rsidRPr="00D363D6" w:rsidRDefault="00D363D6" w:rsidP="00D363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spellStart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Yalorixa</w:t>
      </w:r>
      <w:proofErr w:type="spellEnd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Jaciara (Representante da Secretaria de Mulheres do Governo da Bahia).</w:t>
      </w:r>
    </w:p>
    <w:p w:rsidR="00D363D6" w:rsidRPr="00D363D6" w:rsidRDefault="00D363D6" w:rsidP="00D363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spellStart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Taata</w:t>
      </w:r>
      <w:proofErr w:type="spellEnd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</w:t>
      </w:r>
      <w:proofErr w:type="spellStart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Lubitu</w:t>
      </w:r>
      <w:proofErr w:type="spellEnd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</w:t>
      </w:r>
      <w:proofErr w:type="spellStart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Konmannanjy</w:t>
      </w:r>
      <w:proofErr w:type="spellEnd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(Representante da ACBANTU- Associação Nacional  Cultural de Preservação do Patrimônio </w:t>
      </w:r>
      <w:proofErr w:type="spellStart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Bantu</w:t>
      </w:r>
      <w:proofErr w:type="spellEnd"/>
    </w:p>
    <w:p w:rsidR="00D363D6" w:rsidRPr="00D363D6" w:rsidRDefault="00D363D6" w:rsidP="00D363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Facilitadora </w:t>
      </w:r>
      <w:proofErr w:type="spellStart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Profª</w:t>
      </w:r>
      <w:proofErr w:type="spellEnd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Suzana Almeida - Educadora Popular modalidade Educação Profissional.</w:t>
      </w:r>
    </w:p>
    <w:p w:rsidR="00D363D6" w:rsidRDefault="00D363D6" w:rsidP="00D363D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D363D6" w:rsidRPr="00D363D6" w:rsidRDefault="00D363D6" w:rsidP="00D363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D363D6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20h</w:t>
      </w:r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- Debate</w:t>
      </w:r>
    </w:p>
    <w:p w:rsidR="00D363D6" w:rsidRPr="00D363D6" w:rsidRDefault="00D363D6" w:rsidP="00D363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- Roda de </w:t>
      </w:r>
      <w:proofErr w:type="spellStart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Bate-papo</w:t>
      </w:r>
      <w:proofErr w:type="spellEnd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livre para os participantes.</w:t>
      </w:r>
    </w:p>
    <w:p w:rsidR="00D363D6" w:rsidRPr="00D363D6" w:rsidRDefault="00D363D6" w:rsidP="00D363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- Composição da comissão articuladora para implantação da Associação de Povos de Terreiros em Juazeiro</w:t>
      </w:r>
    </w:p>
    <w:p w:rsidR="00D363D6" w:rsidRDefault="00D363D6" w:rsidP="00D363D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D363D6" w:rsidRPr="00D363D6" w:rsidRDefault="00D363D6" w:rsidP="00D363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D363D6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21h</w:t>
      </w:r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- Lançamento do livro on-line: Candomblé e Umbanda no Sertão: Povos de Terreiros de Juazeiro e Petrolina. Organização: Professor Juracy Marques (UNEB – Universidade do Estado da Bahia/DCH-III – Juazeiro-BA).</w:t>
      </w:r>
    </w:p>
    <w:p w:rsidR="00D363D6" w:rsidRDefault="00D363D6" w:rsidP="00D363D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D363D6" w:rsidRPr="00D363D6" w:rsidRDefault="00D363D6" w:rsidP="00D363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21h3</w:t>
      </w:r>
      <w:r w:rsidRPr="00D363D6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0</w:t>
      </w:r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– Encerramento com a Apresentação do Afoxé  Filhos de </w:t>
      </w:r>
      <w:proofErr w:type="spellStart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Zaze</w:t>
      </w:r>
      <w:proofErr w:type="spellEnd"/>
      <w:r w:rsidRPr="00D363D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.</w:t>
      </w:r>
    </w:p>
    <w:p w:rsidR="00C06F0A" w:rsidRDefault="00C06F0A"/>
    <w:sectPr w:rsidR="00C06F0A" w:rsidSect="00C06F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363D6"/>
    <w:rsid w:val="001B7121"/>
    <w:rsid w:val="005A5585"/>
    <w:rsid w:val="008439F5"/>
    <w:rsid w:val="00C06F0A"/>
    <w:rsid w:val="00D363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F0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D363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96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254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Duda</dc:creator>
  <cp:lastModifiedBy>Duda</cp:lastModifiedBy>
  <cp:revision>1</cp:revision>
  <dcterms:created xsi:type="dcterms:W3CDTF">2015-01-14T21:13:00Z</dcterms:created>
  <dcterms:modified xsi:type="dcterms:W3CDTF">2015-01-14T21:16:00Z</dcterms:modified>
</cp:coreProperties>
</file>